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FC73" w14:textId="47662973" w:rsidR="00102581" w:rsidRDefault="00E50150">
      <w:pPr>
        <w:jc w:val="right"/>
      </w:pPr>
      <w:r>
        <w:rPr>
          <w:noProof/>
        </w:rPr>
        <w:drawing>
          <wp:inline distT="0" distB="0" distL="0" distR="0" wp14:anchorId="7242E16D" wp14:editId="3550FE10">
            <wp:extent cx="3171825" cy="1266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tbl>
      <w:tblPr>
        <w:tblStyle w:val="FullWidthBox"/>
        <w:tblW w:w="0" w:type="auto"/>
        <w:tblInd w:w="80" w:type="dxa"/>
        <w:tblLook w:val="04A0" w:firstRow="1" w:lastRow="0" w:firstColumn="1" w:lastColumn="0" w:noHBand="0" w:noVBand="1"/>
      </w:tblPr>
      <w:tblGrid>
        <w:gridCol w:w="8929"/>
      </w:tblGrid>
      <w:tr w:rsidR="00102581" w14:paraId="65655208" w14:textId="77777777">
        <w:tc>
          <w:tcPr>
            <w:tcW w:w="9025" w:type="dxa"/>
          </w:tcPr>
          <w:p w14:paraId="0BCAB8D9" w14:textId="77777777" w:rsidR="00102581" w:rsidRDefault="00000000">
            <w:pPr>
              <w:jc w:val="center"/>
            </w:pPr>
            <w:r>
              <w:rPr>
                <w:b/>
                <w:bCs/>
                <w:sz w:val="22"/>
                <w:szCs w:val="22"/>
              </w:rPr>
              <w:t>ANEXO II</w:t>
            </w:r>
          </w:p>
          <w:p w14:paraId="7B2213FA" w14:textId="77777777" w:rsidR="00102581" w:rsidRDefault="00000000">
            <w:pPr>
              <w:jc w:val="center"/>
            </w:pPr>
            <w:r>
              <w:rPr>
                <w:b/>
                <w:bCs/>
                <w:sz w:val="22"/>
                <w:szCs w:val="22"/>
                <w:u w:val="single"/>
              </w:rPr>
              <w:t>PLIEGO DE BASES Y CONDICIONES PARTICULARES</w:t>
            </w:r>
          </w:p>
        </w:tc>
      </w:tr>
    </w:tbl>
    <w:p w14:paraId="7B08F29E" w14:textId="77777777" w:rsidR="00102581" w:rsidRDefault="00000000">
      <w:r>
        <w:br/>
      </w:r>
      <w:r>
        <w:rPr>
          <w:b/>
          <w:bCs/>
          <w:color w:val="000000"/>
          <w:sz w:val="22"/>
          <w:szCs w:val="22"/>
        </w:rPr>
        <w:t>ARTÍCULO 1º: OBJETO DE LA CONTRATACIÓN</w:t>
      </w:r>
      <w:r>
        <w:br/>
      </w:r>
      <w:r>
        <w:rPr>
          <w:b/>
          <w:bCs/>
          <w:color w:val="000000"/>
        </w:rPr>
        <w:t>Procedimiento Abreviado-SAMO-FONDOS PROPIOS</w:t>
      </w:r>
      <w:r>
        <w:rPr>
          <w:color w:val="000000"/>
        </w:rPr>
        <w:t>- 32/2026 tiene por objeto la adquisición/contratación de: ALIMENTACION ENTERAL Y PARENTERAL PA N° 32 - 2026 S.A.M.O, con destino a HOSPITAL ZONAL GENERAL LAS FLORES por el término de 97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Pr>
          <w:color w:val="000000"/>
        </w:rPr>
        <w:t xml:space="preserve">Los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Pr>
          <w:color w:val="000000"/>
        </w:rPr>
        <w:t>Los interesados podrán consultar y adquirir en forma gratuita un ejemplar del Pliego de Bases y Condiciones en el sitio web de la Provincia de Buenos Aires, en las siguientes páginas:</w:t>
      </w:r>
    </w:p>
    <w:p w14:paraId="21507EF4" w14:textId="77777777" w:rsidR="00102581" w:rsidRDefault="00000000">
      <w:hyperlink r:id="rId5" w:history="1">
        <w:r>
          <w:rPr>
            <w:color w:val="0000FF"/>
            <w:u w:val="single"/>
          </w:rPr>
          <w:t>https://sistemas.ms.gba.gov.ar/LicitacionesyContrataciones/listadoPublicacion.php</w:t>
        </w:r>
      </w:hyperlink>
    </w:p>
    <w:p w14:paraId="28230B51" w14:textId="77777777" w:rsidR="00102581" w:rsidRDefault="00000000">
      <w:hyperlink r:id="rId6" w:history="1">
        <w:r>
          <w:rPr>
            <w:color w:val="0000FF"/>
            <w:u w:val="single"/>
          </w:rPr>
          <w:t>https://pbac.cgp.gba.gov.ar</w:t>
        </w:r>
      </w:hyperlink>
    </w:p>
    <w:p w14:paraId="6375F080" w14:textId="7F8E8F49" w:rsidR="00102581" w:rsidRDefault="00000000">
      <w:r>
        <w:rPr>
          <w:color w:val="000000"/>
        </w:rPr>
        <w:lastRenderedPageBreak/>
        <w:t xml:space="preserve">Asimismo, podrá retirarse un ejemplar en la Oficina de Compras o la que indique HOSPITAL ZONAL GENERAL LAS FLORES, sito en la calle ABEL GUARESTI S/N Nro. 0   de la ciudad de LAS FLORES                                                                                           en el horario de </w:t>
      </w:r>
      <w:r w:rsidR="00E50150">
        <w:rPr>
          <w:b/>
          <w:bCs/>
          <w:color w:val="FF0000"/>
        </w:rPr>
        <w:t>07 ; 00 a 14; 00 hs</w:t>
      </w:r>
      <w:r>
        <w:rPr>
          <w:color w:val="000000"/>
        </w:rPr>
        <w:t xml:space="preserve"> hasta el día hábil anterior, inclusive, al fijado para la apertura de sobres. O solicitarse vía e_mail a la casilla </w:t>
      </w:r>
      <w:r w:rsidR="00E50150">
        <w:rPr>
          <w:b/>
          <w:bCs/>
          <w:color w:val="FF0000"/>
        </w:rPr>
        <w:t>hlasflores</w:t>
      </w:r>
      <w:r>
        <w:rPr>
          <w:color w:val="000000"/>
        </w:rPr>
        <w:t>@proveedoresba.cgp.gba.gov.ar</w:t>
      </w:r>
    </w:p>
    <w:p w14:paraId="3E9842AE" w14:textId="1312F1E5" w:rsidR="00102581" w:rsidRDefault="00000000">
      <w:r>
        <w:br/>
      </w:r>
      <w:r>
        <w:rPr>
          <w:b/>
          <w:bCs/>
          <w:color w:val="000000"/>
          <w:sz w:val="22"/>
          <w:szCs w:val="22"/>
        </w:rPr>
        <w:t>ARTÍCULO 5º: CONSULTAS Y ACLARACIONES</w:t>
      </w:r>
      <w:r>
        <w:br/>
      </w:r>
      <w:r>
        <w:rPr>
          <w:color w:val="000000"/>
        </w:rPr>
        <w:t>Las consultas relacionadas con el proceso licitatorio se realizarán ante la oficina de compras del HOSPITAL ZONAL GENERAL LAS FLORES, o a través de su casilla de e-mail:</w:t>
      </w:r>
      <w:r w:rsidR="00E50150">
        <w:rPr>
          <w:b/>
          <w:bCs/>
          <w:color w:val="FF0000"/>
        </w:rPr>
        <w:t xml:space="preserve"> hlasflores</w:t>
      </w:r>
      <w:r>
        <w:rPr>
          <w:color w:val="000000"/>
        </w:rPr>
        <w:t>@proveedoresba.cgp.pba.gov.ar, hasta tres (3) días hábiles anteriores a la fecha de apertura de ofertas. A los efectos del cómputo del plazo o se tendrá en cuenta el día de la apertura de ofertas.</w:t>
      </w:r>
      <w:r>
        <w:br/>
      </w:r>
      <w:r>
        <w:rPr>
          <w:color w:val="000000"/>
        </w:rPr>
        <w:t>La reparticion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lastRenderedPageBreak/>
        <w:br/>
      </w:r>
      <w:r>
        <w:rPr>
          <w:b/>
          <w:bCs/>
          <w:color w:val="000000"/>
        </w:rPr>
        <w:t xml:space="preserve">Organismo contratante: </w:t>
      </w:r>
      <w:r>
        <w:rPr>
          <w:color w:val="000000"/>
        </w:rPr>
        <w:t>HOSPITAL ZONAL GENERAL LAS FLORES</w:t>
      </w:r>
      <w:r>
        <w:br/>
      </w:r>
      <w:r>
        <w:rPr>
          <w:b/>
          <w:bCs/>
          <w:color w:val="000000"/>
        </w:rPr>
        <w:t xml:space="preserve">Dirección: </w:t>
      </w:r>
      <w:r>
        <w:rPr>
          <w:color w:val="000000"/>
        </w:rPr>
        <w:t xml:space="preserve">ABEL GUARESTI S/N Nro. 0   - LAS FLORES                                                                                          </w:t>
      </w:r>
      <w:r>
        <w:br/>
      </w:r>
      <w:r>
        <w:rPr>
          <w:b/>
          <w:bCs/>
          <w:color w:val="000000"/>
        </w:rPr>
        <w:t xml:space="preserve">Nro.Expediente: </w:t>
      </w:r>
      <w:r>
        <w:rPr>
          <w:color w:val="000000"/>
        </w:rPr>
        <w:t>EX-2026-31094531- -GDEBA-HZGLFMSALGP</w:t>
      </w:r>
      <w:r>
        <w:br/>
      </w:r>
      <w:r>
        <w:rPr>
          <w:b/>
          <w:bCs/>
          <w:color w:val="000000"/>
        </w:rPr>
        <w:t xml:space="preserve">Tipo y Nro. que identifica la contratación: </w:t>
      </w:r>
      <w:r>
        <w:rPr>
          <w:color w:val="000000"/>
        </w:rPr>
        <w:t>Procedimiento Abreviado-SAMO-FONDOS PROPIOS - 32/2026</w:t>
      </w:r>
      <w:r>
        <w:br/>
      </w:r>
      <w:r>
        <w:rPr>
          <w:b/>
          <w:bCs/>
          <w:color w:val="000000"/>
        </w:rPr>
        <w:t xml:space="preserve">Fecha y hora de apertura: </w:t>
      </w:r>
      <w:r>
        <w:rPr>
          <w:color w:val="000000"/>
        </w:rPr>
        <w:t>20-10-2026 a las 10:00hs.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(Anexo IV - Planilla de cotización),que debe especificar el precio unitario con dos (2) decimales,el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discordancia(Art. 17, apartado 4 del DECTO-2019-59-GDEBA-GPBA).</w:t>
      </w:r>
      <w:r>
        <w:br/>
      </w:r>
      <w:r>
        <w:rPr>
          <w:color w:val="000000"/>
        </w:rPr>
        <w:lastRenderedPageBreak/>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Ley N°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ZONAL GENERAL LAS FLORES.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pliego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lastRenderedPageBreak/>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hasta un diez porciento (10%).</w:t>
      </w:r>
      <w:r>
        <w:br/>
      </w:r>
      <w:r>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lastRenderedPageBreak/>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 o monto global, según corresponda) no sea superior al dos porciento (2%).</w:t>
      </w:r>
      <w:r>
        <w:br/>
      </w:r>
      <w:r>
        <w:rPr>
          <w:color w:val="000000"/>
        </w:rP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br/>
      </w:r>
      <w:r>
        <w:rPr>
          <w:color w:val="000000"/>
        </w:rPr>
        <w:t>Si ninguno de estos criterios resultara de aplicación,se preadjudicará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br/>
      </w:r>
      <w:r>
        <w:lastRenderedPageBreak/>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impugnados.</w:t>
      </w:r>
      <w:r>
        <w:br/>
      </w:r>
      <w:r>
        <w:rPr>
          <w:color w:val="000000"/>
        </w:rPr>
        <w:t>Si el dictamente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solicitados en DIETISTA del HOSPITAL ZONAL GENERAL LAS FLORES; en horario </w:t>
      </w:r>
      <w:r w:rsidR="00E50150">
        <w:rPr>
          <w:b/>
          <w:bCs/>
          <w:color w:val="FF0000"/>
        </w:rPr>
        <w:t>de 07;00 a 14;00 hs</w:t>
      </w:r>
      <w:r>
        <w:rPr>
          <w:b/>
          <w:bCs/>
          <w:color w:val="FF0000"/>
        </w:rPr>
        <w:t>.</w:t>
      </w:r>
      <w:r>
        <w:br/>
      </w:r>
      <w:r>
        <w:rPr>
          <w:b/>
          <w:bCs/>
          <w:color w:val="000000"/>
        </w:rPr>
        <w:t xml:space="preserve">La forma de entrega es </w:t>
      </w:r>
      <w:r>
        <w:rPr>
          <w:color w:val="000000"/>
        </w:rPr>
        <w:t>A PEDIDO</w:t>
      </w:r>
      <w:r>
        <w:br/>
      </w:r>
      <w:r>
        <w:rPr>
          <w:b/>
          <w:bCs/>
          <w:color w:val="000000"/>
        </w:rPr>
        <w:t xml:space="preserve">El plazo de entrega es </w:t>
      </w:r>
      <w:r w:rsidR="00E50150">
        <w:rPr>
          <w:b/>
          <w:bCs/>
          <w:color w:val="FF0000"/>
        </w:rPr>
        <w:t>(desde la recepción de la o.c hasta el 31/12/2026</w:t>
      </w:r>
      <w:r>
        <w:rPr>
          <w:b/>
          <w:bCs/>
          <w:color w:val="FF0000"/>
        </w:rPr>
        <w:t>)</w:t>
      </w:r>
      <w:r w:rsidR="00E50150">
        <w:rPr>
          <w:b/>
          <w:bCs/>
          <w:color w:val="FF0000"/>
        </w:rPr>
        <w:t>.</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lastRenderedPageBreak/>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 7 “FACULTADES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lastRenderedPageBreak/>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proveedor se constatará mediante certificación de la dependencia a cargo de la recepción de los bienes oservicios,que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 xml:space="preserve">Ante la falta de respuesta o en caso que el proveedor no regularice el incumplimiento en dicho </w:t>
      </w:r>
      <w:r>
        <w:rPr>
          <w:color w:val="000000"/>
        </w:rPr>
        <w:lastRenderedPageBreak/>
        <w:t>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 xml:space="preserve">3.- El adjudicatario que efectúe entregas fuera de término en forma reiterada, entendiéndose por </w:t>
      </w:r>
      <w:r>
        <w:rPr>
          <w:color w:val="000000"/>
        </w:rPr>
        <w:lastRenderedPageBreak/>
        <w:t>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lastRenderedPageBreak/>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lastRenderedPageBreak/>
        <w:br/>
      </w:r>
      <w:r>
        <w:rPr>
          <w:b/>
          <w:bCs/>
          <w:color w:val="000000"/>
          <w:sz w:val="22"/>
          <w:szCs w:val="22"/>
        </w:rPr>
        <w:t>ARTÍCULO 24º: PLAZO DE PAGO</w:t>
      </w:r>
      <w:r>
        <w:br/>
      </w:r>
      <w:r>
        <w:rPr>
          <w:color w:val="000000"/>
        </w:rPr>
        <w:t>Los pagos por las contrataciones de bienes y servicios se efectuarán dentro de los diez (10)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102581">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81"/>
    <w:rsid w:val="00102581"/>
    <w:rsid w:val="00BA178B"/>
    <w:rsid w:val="00E5015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7C86"/>
  <w15:docId w15:val="{EF95D750-9ED5-4245-91CB-6358128C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6990</Words>
  <Characters>38447</Characters>
  <Application>Microsoft Office Word</Application>
  <DocSecurity>0</DocSecurity>
  <Lines>320</Lines>
  <Paragraphs>90</Paragraphs>
  <ScaleCrop>false</ScaleCrop>
  <Manager/>
  <Company/>
  <LinksUpToDate>false</LinksUpToDate>
  <CharactersWithSpaces>45347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Secretaria4</dc:creator>
  <cp:keywords/>
  <dc:description/>
  <cp:lastModifiedBy>Secretaria4</cp:lastModifiedBy>
  <cp:revision>2</cp:revision>
  <dcterms:created xsi:type="dcterms:W3CDTF">2026-10-09T11:21:00Z</dcterms:created>
  <dcterms:modified xsi:type="dcterms:W3CDTF">2026-10-09T11:21:00Z</dcterms:modified>
  <cp:category/>
</cp:coreProperties>
</file>