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08872" w14:textId="77777777" w:rsidR="00F921BB" w:rsidRDefault="002D09EA">
      <w:pPr>
        <w:jc w:val="right"/>
      </w:pPr>
      <w:r>
        <w:pict w14:anchorId="08B09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F921BB" w14:paraId="5CC69082" w14:textId="77777777">
        <w:tc>
          <w:tcPr>
            <w:tcW w:w="9025" w:type="dxa"/>
          </w:tcPr>
          <w:p w14:paraId="592F6749" w14:textId="77777777" w:rsidR="00F921BB" w:rsidRDefault="00B413CB">
            <w:pPr>
              <w:jc w:val="center"/>
            </w:pPr>
            <w:r>
              <w:rPr>
                <w:b/>
                <w:bCs/>
                <w:sz w:val="22"/>
                <w:szCs w:val="22"/>
              </w:rPr>
              <w:t>ANEXO II</w:t>
            </w:r>
          </w:p>
          <w:p w14:paraId="0A9A4E9D" w14:textId="77777777" w:rsidR="00F921BB" w:rsidRDefault="00B413CB">
            <w:pPr>
              <w:jc w:val="center"/>
            </w:pPr>
            <w:r>
              <w:rPr>
                <w:b/>
                <w:bCs/>
                <w:sz w:val="22"/>
                <w:szCs w:val="22"/>
                <w:u w:val="single"/>
              </w:rPr>
              <w:t>PLIEGO DE BASES Y CONDICIONES PARTICULARES</w:t>
            </w:r>
          </w:p>
        </w:tc>
      </w:tr>
    </w:tbl>
    <w:p w14:paraId="48A2C343" w14:textId="77777777" w:rsidR="00F921BB" w:rsidRDefault="00B413CB">
      <w:r>
        <w:br/>
      </w:r>
      <w:r>
        <w:rPr>
          <w:b/>
          <w:bCs/>
          <w:color w:val="000000"/>
          <w:sz w:val="22"/>
          <w:szCs w:val="22"/>
        </w:rPr>
        <w:t>ARTÍCULO 1º: OBJETO DE LA CONTRATACIÓN</w:t>
      </w:r>
      <w:r>
        <w:br/>
      </w:r>
      <w:r>
        <w:rPr>
          <w:b/>
          <w:bCs/>
          <w:color w:val="000000"/>
        </w:rPr>
        <w:t>Procedimiento Abreviado</w:t>
      </w:r>
      <w:r>
        <w:rPr>
          <w:color w:val="000000"/>
        </w:rPr>
        <w:t>- 3/2027 tiene por objeto la adquisición/contratación de: Descartables UTI, con destino a HOSPITAL ZONAL ESPECIALIZADO AGUDOS Y CRONICOS DR. CETRANGOLO por el término de 180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 xml:space="preserve">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2729BABB" w14:textId="77777777" w:rsidR="00F921BB" w:rsidRDefault="002D09EA">
      <w:hyperlink r:id="rId5" w:history="1">
        <w:r w:rsidR="00B413CB">
          <w:rPr>
            <w:color w:val="0000FF"/>
            <w:u w:val="single"/>
          </w:rPr>
          <w:t>https://sistemas.ms.gba.gov.ar/LicitacionesyContrataciones/listadoPublicacion.php</w:t>
        </w:r>
      </w:hyperlink>
    </w:p>
    <w:p w14:paraId="06ED662A" w14:textId="77777777" w:rsidR="00F921BB" w:rsidRDefault="002D09EA">
      <w:hyperlink r:id="rId6" w:history="1">
        <w:r w:rsidR="00B413CB">
          <w:rPr>
            <w:color w:val="0000FF"/>
            <w:u w:val="single"/>
          </w:rPr>
          <w:t>https://pbac.cgp.gba.gov.ar</w:t>
        </w:r>
      </w:hyperlink>
    </w:p>
    <w:p w14:paraId="5C74FEA5" w14:textId="21A7321D" w:rsidR="00F921BB" w:rsidRPr="00B413CB" w:rsidRDefault="00B413CB">
      <w:pPr>
        <w:rPr>
          <w:b/>
          <w:bCs/>
        </w:rPr>
      </w:pPr>
      <w:r>
        <w:rPr>
          <w:color w:val="000000"/>
        </w:rPr>
        <w:t xml:space="preserve">Asimismo, podrá retirarse un ejemplar en la Oficina de Compras o la que indique HOSPITAL ZONAL ESPECIALIZADO AGUDOS Y CRONICOS DR. CETRANGOLO, sito en la calle ITALIA Nro. 1750   de la ciudad de FLORIDA en el horario de </w:t>
      </w:r>
      <w:r w:rsidRPr="00B413CB">
        <w:rPr>
          <w:b/>
          <w:bCs/>
        </w:rPr>
        <w:t xml:space="preserve">8 a 13 </w:t>
      </w:r>
      <w:proofErr w:type="spellStart"/>
      <w:r w:rsidRPr="00B413CB">
        <w:rPr>
          <w:b/>
          <w:bCs/>
        </w:rPr>
        <w:t>hs</w:t>
      </w:r>
      <w:proofErr w:type="spellEnd"/>
      <w:r>
        <w:rPr>
          <w:color w:val="000000"/>
        </w:rPr>
        <w:t xml:space="preserve">, hasta el día hábil anterior, inclusive, al fijado </w:t>
      </w:r>
      <w:r>
        <w:rPr>
          <w:color w:val="000000"/>
        </w:rPr>
        <w:lastRenderedPageBreak/>
        <w:t xml:space="preserve">para la apertura de sobres. O solicitarse vía e-mail a la casilla </w:t>
      </w:r>
      <w:r w:rsidRPr="00B413CB">
        <w:rPr>
          <w:b/>
          <w:bCs/>
        </w:rPr>
        <w:t>hcetrangolo@proveedoresba.cgp.gba.gov.ar</w:t>
      </w:r>
    </w:p>
    <w:p w14:paraId="6CC0D490" w14:textId="77777777" w:rsidR="00B413CB" w:rsidRPr="00B413CB" w:rsidRDefault="00B413CB">
      <w:pPr>
        <w:rPr>
          <w:b/>
          <w:bCs/>
        </w:rPr>
      </w:pPr>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ZONAL ESPECIALIZADO AGUDOS Y CRONICOS DR. CETRANGOLO, o a través de su casilla de e-mail: </w:t>
      </w:r>
      <w:r w:rsidRPr="00B413CB">
        <w:rPr>
          <w:b/>
          <w:bCs/>
        </w:rPr>
        <w:t>hcetrangolo@proveedoresba.cgp.pba.gov.ar</w:t>
      </w:r>
      <w:r>
        <w:rPr>
          <w:color w:val="000000"/>
        </w:rPr>
        <w:t>, hasta tres (3) días hábiles anteriores a la fecha de apertura de ofertas. A los efectos del cómputo del plazo o se tendrá en cuenta el día de la apertura de ofertas.</w:t>
      </w:r>
      <w:r>
        <w:br/>
      </w:r>
      <w:r>
        <w:rPr>
          <w:color w:val="000000"/>
        </w:rPr>
        <w:t>La repartición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 xml:space="preserve">Los avisos, citaciones, notificaciones, intimaciones, así como cualquier 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W2 aprobado por Resolución Normativa 55/2020-ARBA (artículo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 xml:space="preserve">B) Presentar el Certificado de Libre de Deuda, cumplimentando así las exigencias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HOSPITAL ZONAL ESPECIALIZADO AGUDOS Y CRONICOS DR. CETRANGOLO</w:t>
      </w:r>
      <w:r>
        <w:br/>
      </w:r>
      <w:r>
        <w:rPr>
          <w:b/>
          <w:bCs/>
          <w:color w:val="000000"/>
        </w:rPr>
        <w:t xml:space="preserve">Dirección: </w:t>
      </w:r>
      <w:r>
        <w:rPr>
          <w:color w:val="000000"/>
        </w:rPr>
        <w:t xml:space="preserve">ITALIA Nro. 1750   - FLORIDA                                                                                             </w:t>
      </w:r>
      <w:r>
        <w:br/>
      </w:r>
      <w:proofErr w:type="spellStart"/>
      <w:r>
        <w:rPr>
          <w:b/>
          <w:bCs/>
          <w:color w:val="000000"/>
        </w:rPr>
        <w:t>Nro.Expediente</w:t>
      </w:r>
      <w:proofErr w:type="spellEnd"/>
      <w:r>
        <w:rPr>
          <w:b/>
          <w:bCs/>
          <w:color w:val="000000"/>
        </w:rPr>
        <w:t xml:space="preserve">: </w:t>
      </w:r>
      <w:r>
        <w:rPr>
          <w:color w:val="000000"/>
        </w:rPr>
        <w:t>EX-2026-31735294- -GDEBA-HZEACDAACMSALGP</w:t>
      </w:r>
      <w:r>
        <w:br/>
      </w:r>
      <w:r>
        <w:rPr>
          <w:b/>
          <w:bCs/>
          <w:color w:val="000000"/>
        </w:rPr>
        <w:t xml:space="preserve">Tipo y Nro. que identifica la contratación: </w:t>
      </w:r>
      <w:r>
        <w:rPr>
          <w:color w:val="000000"/>
        </w:rPr>
        <w:t>Procedimiento Abreviado - 3/2027</w:t>
      </w:r>
      <w:r>
        <w:br/>
      </w:r>
      <w:r>
        <w:rPr>
          <w:b/>
          <w:bCs/>
          <w:color w:val="000000"/>
        </w:rPr>
        <w:t xml:space="preserve">Fecha y hora de apertura: </w:t>
      </w:r>
      <w:r>
        <w:rPr>
          <w:color w:val="000000"/>
        </w:rPr>
        <w:t>19-10-2026 a las 10:00hs.</w:t>
      </w:r>
      <w:r>
        <w:br/>
      </w:r>
      <w:r>
        <w:lastRenderedPageBreak/>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(Anexo IV - Planilla de cotización), que debe especificar el precio unitario con dos (2) decimales, 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 (Art.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 xml:space="preserve">y el catálogo en su caso; indicar marca y modelo de </w:t>
      </w:r>
      <w:r>
        <w:rPr>
          <w:color w:val="000000"/>
        </w:rPr>
        <w:lastRenderedPageBreak/>
        <w:t>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 (Banco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ZONAL ESPECIALIZADO AGUDOS Y CRONICOS DR. CETRANGOLO.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pliego,</w:t>
      </w:r>
      <w:r>
        <w:rPr>
          <w:color w:val="000000"/>
        </w:rPr>
        <w:t xml:space="preserve">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lastRenderedPageBreak/>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cuya integración será determinada por el funcionario competente para emitir el acto administrativo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w:t>
      </w:r>
      <w:r>
        <w:rPr>
          <w:color w:val="000000"/>
        </w:rPr>
        <w:lastRenderedPageBreak/>
        <w:t>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 xml:space="preserve">Se considerará que existe empate técnico de ofertas cuando la diferencia entre las ofertas más convenientes (por precio unitario de renglón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br/>
      </w:r>
      <w:r>
        <w:rPr>
          <w:color w:val="000000"/>
        </w:rPr>
        <w:t xml:space="preserve">Si ninguno de estos criterios resultara de aplicación, se </w:t>
      </w:r>
      <w:proofErr w:type="spellStart"/>
      <w:r>
        <w:rPr>
          <w:color w:val="000000"/>
        </w:rPr>
        <w:t>preadjudicará</w:t>
      </w:r>
      <w:proofErr w:type="spellEnd"/>
      <w:r>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al monto estimado de la contratación, podrá solicitarse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 del plazo de tres (3) días desde la notificación.</w:t>
      </w:r>
      <w:r>
        <w:br/>
      </w:r>
      <w:r>
        <w:rPr>
          <w:color w:val="000000"/>
        </w:rPr>
        <w:t xml:space="preserve">Cumplido ese plazo, la autoridad contratante dictará el acto administrativo de adjudicación. Si se han formulado impugnaciones, éstas son resueltas en el mismo acto, previa vista y nuevo dictamen de la Comisión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 xml:space="preserve">“La adjudicación debe realizarse a favor de la oferta más conveniente, teniendo en cuenta para ello el precio, la calidad, la idoneidad del oferente, los costos asociados de uso y mantenimiento presentes y futuros y demás condiciones </w:t>
      </w:r>
      <w:r>
        <w:rPr>
          <w:i/>
          <w:iCs/>
          <w:color w:val="000000"/>
        </w:rPr>
        <w:lastRenderedPageBreak/>
        <w:t>de la oferta”</w:t>
      </w:r>
      <w:r>
        <w:br/>
      </w:r>
      <w:r>
        <w:rPr>
          <w:color w:val="000000"/>
        </w:rPr>
        <w:t>Puede adjudicarse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solicitados en TERAPIA FISICA del HOSPITAL ZONAL ESPECIALIZADO AGUDOS Y CRONICOS DR. CETRANGOLO; en horario </w:t>
      </w:r>
      <w:r w:rsidRPr="00B413CB">
        <w:rPr>
          <w:b/>
          <w:bCs/>
        </w:rPr>
        <w:t xml:space="preserve">8 a 12 </w:t>
      </w:r>
      <w:proofErr w:type="spellStart"/>
      <w:r w:rsidRPr="00B413CB">
        <w:rPr>
          <w:b/>
          <w:bCs/>
        </w:rPr>
        <w:t>hs</w:t>
      </w:r>
      <w:proofErr w:type="spellEnd"/>
      <w:r w:rsidRPr="00B413CB">
        <w:rPr>
          <w:b/>
          <w:bCs/>
        </w:rPr>
        <w:t>.</w:t>
      </w:r>
    </w:p>
    <w:p w14:paraId="0F59F249" w14:textId="11FFAB46" w:rsidR="00F921BB" w:rsidRDefault="00B413CB">
      <w:pPr>
        <w:rPr>
          <w:color w:val="000000"/>
        </w:rPr>
      </w:pPr>
      <w:r>
        <w:rPr>
          <w:b/>
          <w:bCs/>
          <w:color w:val="000000"/>
        </w:rPr>
        <w:t xml:space="preserve">La forma de entrega es </w:t>
      </w:r>
      <w:r>
        <w:rPr>
          <w:color w:val="000000"/>
        </w:rPr>
        <w:t>INMEDIATO</w:t>
      </w:r>
      <w:r>
        <w:br/>
      </w:r>
      <w:r>
        <w:rPr>
          <w:b/>
          <w:bCs/>
          <w:color w:val="000000"/>
        </w:rPr>
        <w:t xml:space="preserve">El plazo de entrega es </w:t>
      </w:r>
      <w:r w:rsidRPr="00B413CB">
        <w:rPr>
          <w:b/>
          <w:bCs/>
        </w:rPr>
        <w:t>10 DIAS DE GENERADA LA ORDEN DE COMPRA</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Artículo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lastRenderedPageBreak/>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 xml:space="preserve">El incumplimiento de la prestación comprometida por el proveedor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 xml:space="preserve">De persistir el incumplimiento,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 xml:space="preserve">El incumplimiento de las obligaciones contraídas por los proponentes,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lastRenderedPageBreak/>
        <w:t xml:space="preserve">c) </w:t>
      </w:r>
      <w:r>
        <w:rPr>
          <w:b/>
          <w:bCs/>
          <w:color w:val="000000"/>
        </w:rPr>
        <w:t xml:space="preserve">Por incumplimiento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por comunicación de las Autoridades Administrativas o dependencia que haga sus veces, al tomar conocimiento de los hechos que puedan dar lugar a las </w:t>
      </w:r>
      <w:r>
        <w:rPr>
          <w:color w:val="000000"/>
        </w:rPr>
        <w:lastRenderedPageBreak/>
        <w:t>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lastRenderedPageBreak/>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 xml:space="preserve">Salvo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p w14:paraId="185A48B7" w14:textId="5AA4555E" w:rsidR="002D09EA" w:rsidRDefault="002D09EA">
      <w:pPr>
        <w:rPr>
          <w:color w:val="000000"/>
        </w:rPr>
      </w:pPr>
    </w:p>
    <w:p w14:paraId="6D6BDC86" w14:textId="2A05E868" w:rsidR="002D09EA" w:rsidRDefault="002D09EA">
      <w:r w:rsidRPr="002D09EA">
        <w:rPr>
          <w:b/>
          <w:bCs/>
        </w:rPr>
        <w:t>Observaciones</w:t>
      </w:r>
      <w:r>
        <w:t xml:space="preserve">: El vencimiento no deberá ser inferior a 18 meses En los remitos deberán constar vencimiento y lote No se </w:t>
      </w:r>
      <w:proofErr w:type="gramStart"/>
      <w:r>
        <w:t>aceptara</w:t>
      </w:r>
      <w:proofErr w:type="gramEnd"/>
      <w:r>
        <w:t xml:space="preserve"> nota de cambio por vencimientos inferiores a lo solicitados, ni por marca adjudicada. Se solicitan muestras de todos los renglones</w:t>
      </w:r>
    </w:p>
    <w:sectPr w:rsidR="002D09EA">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21BB"/>
    <w:rsid w:val="002D09EA"/>
    <w:rsid w:val="00B413CB"/>
    <w:rsid w:val="00F921B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652ECF"/>
  <w15:docId w15:val="{FAABD5CD-5502-4E53-984A-7BA96AA3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7025</Words>
  <Characters>38641</Characters>
  <Application>Microsoft Office Word</Application>
  <DocSecurity>0</DocSecurity>
  <Lines>322</Lines>
  <Paragraphs>91</Paragraphs>
  <ScaleCrop>false</ScaleCrop>
  <Manager/>
  <Company/>
  <LinksUpToDate>false</LinksUpToDate>
  <CharactersWithSpaces>45575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Nadia Bermudez</cp:lastModifiedBy>
  <cp:revision>3</cp:revision>
  <dcterms:created xsi:type="dcterms:W3CDTF">2026-10-08T13:25:00Z</dcterms:created>
  <dcterms:modified xsi:type="dcterms:W3CDTF">2026-10-08T13:34:00Z</dcterms:modified>
  <cp:category/>
</cp:coreProperties>
</file>